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2AC788DB" w:rsidR="00B23594" w:rsidRPr="00B23594" w:rsidRDefault="00B23594" w:rsidP="00B23594">
      <w:pPr>
        <w:jc w:val="center"/>
        <w:rPr>
          <w:b/>
          <w:sz w:val="28"/>
        </w:rPr>
      </w:pPr>
      <w:r w:rsidRPr="00B23594">
        <w:rPr>
          <w:b/>
          <w:sz w:val="28"/>
        </w:rPr>
        <w:t xml:space="preserve">Get Grants </w:t>
      </w:r>
      <w:r w:rsidR="00640391">
        <w:rPr>
          <w:b/>
          <w:sz w:val="28"/>
        </w:rPr>
        <w:t>Storytelling for</w:t>
      </w:r>
      <w:r w:rsidR="00094CAC">
        <w:rPr>
          <w:b/>
          <w:sz w:val="28"/>
        </w:rPr>
        <w:t xml:space="preserve"> Fundraising</w:t>
      </w:r>
      <w:r w:rsidR="002C318B" w:rsidRPr="00B23594">
        <w:rPr>
          <w:b/>
          <w:sz w:val="28"/>
        </w:rPr>
        <w:t xml:space="preserve"> </w:t>
      </w:r>
      <w:r w:rsidRPr="00B23594">
        <w:rPr>
          <w:b/>
          <w:sz w:val="28"/>
        </w:rPr>
        <w:t>Training Courses</w:t>
      </w:r>
    </w:p>
    <w:p w14:paraId="4F2F3B5A" w14:textId="6F56C531" w:rsidR="00640391" w:rsidRPr="00640391" w:rsidRDefault="00640391" w:rsidP="00640391">
      <w:pPr>
        <w:spacing w:line="240" w:lineRule="auto"/>
        <w:rPr>
          <w:bCs/>
        </w:rPr>
      </w:pPr>
      <w:r w:rsidRPr="00640391">
        <w:rPr>
          <w:bCs/>
        </w:rPr>
        <w:t xml:space="preserve">For thousands of years, people have told stories to engage, inform, and persuade other people. As a fundraiser, you can use the same skills to influence your potential supporters and increase your fundraising success. </w:t>
      </w:r>
    </w:p>
    <w:p w14:paraId="6C5D59BF" w14:textId="53E46912" w:rsidR="00640391" w:rsidRDefault="00640391" w:rsidP="00640391">
      <w:pPr>
        <w:spacing w:line="240" w:lineRule="auto"/>
        <w:rPr>
          <w:bCs/>
        </w:rPr>
      </w:pPr>
      <w:r w:rsidRPr="00640391">
        <w:rPr>
          <w:bCs/>
        </w:rPr>
        <w:t xml:space="preserve">Get Grants </w:t>
      </w:r>
      <w:r w:rsidRPr="00640391">
        <w:rPr>
          <w:b/>
        </w:rPr>
        <w:t>Storytelling for Fundraising Training Course</w:t>
      </w:r>
      <w:r w:rsidRPr="00640391">
        <w:rPr>
          <w:bCs/>
        </w:rPr>
        <w:t xml:space="preserve"> will teach you how to incorporate narrative structure, devices and techniques to tell the story of your organisation and to make all your fundraising efforts more effective.</w:t>
      </w:r>
    </w:p>
    <w:p w14:paraId="7C9FC3F5" w14:textId="1A35D2F0" w:rsidR="00640391" w:rsidRPr="00640391" w:rsidRDefault="00640391" w:rsidP="00640391">
      <w:pPr>
        <w:rPr>
          <w:bCs/>
        </w:rPr>
      </w:pPr>
      <w:r w:rsidRPr="00640391">
        <w:rPr>
          <w:bCs/>
        </w:rPr>
        <w:t>This relaxed and interactive course is designed to benefit all types of fundraisers. This course is suitable for those who are new to fundraising as well as experienced fundraisers looking to improve their skills. Led by experienced copywriter and communications trainer, the course combines direct teaching of storytelling theory with practical exercises to build your confidence as a storyteller and bid-writer. You will also learn how to effectively and sensitively find and record existing stories from within your organisation, and how to tailor them to influence different types of supporters.</w:t>
      </w:r>
    </w:p>
    <w:p w14:paraId="55F93ED2" w14:textId="6ED7EAF3" w:rsidR="00094CAC" w:rsidRPr="00103382" w:rsidRDefault="00094CAC" w:rsidP="00640391">
      <w:pPr>
        <w:spacing w:line="240" w:lineRule="auto"/>
        <w:rPr>
          <w:b/>
        </w:rPr>
      </w:pPr>
      <w:bookmarkStart w:id="0" w:name="_Hlk34126307"/>
      <w:r w:rsidRPr="00103382">
        <w:rPr>
          <w:b/>
        </w:rPr>
        <w:t>During the session you will:</w:t>
      </w:r>
    </w:p>
    <w:bookmarkEnd w:id="0"/>
    <w:p w14:paraId="0A0A11FF" w14:textId="77777777" w:rsidR="00640391" w:rsidRDefault="00640391" w:rsidP="00640391">
      <w:pPr>
        <w:pStyle w:val="ListParagraph"/>
        <w:numPr>
          <w:ilvl w:val="0"/>
          <w:numId w:val="7"/>
        </w:numPr>
        <w:spacing w:line="240" w:lineRule="auto"/>
      </w:pPr>
      <w:r>
        <w:t>Explore why stories are useful,</w:t>
      </w:r>
    </w:p>
    <w:p w14:paraId="3F6117A3" w14:textId="77777777" w:rsidR="00640391" w:rsidRDefault="00640391" w:rsidP="00640391">
      <w:pPr>
        <w:pStyle w:val="ListParagraph"/>
        <w:numPr>
          <w:ilvl w:val="0"/>
          <w:numId w:val="7"/>
        </w:numPr>
        <w:spacing w:line="240" w:lineRule="auto"/>
      </w:pPr>
      <w:r>
        <w:t>Identify what the core elements of what makes a great story,</w:t>
      </w:r>
    </w:p>
    <w:p w14:paraId="0AD4A44E" w14:textId="77777777" w:rsidR="00640391" w:rsidRDefault="00640391" w:rsidP="00640391">
      <w:pPr>
        <w:pStyle w:val="ListParagraph"/>
        <w:numPr>
          <w:ilvl w:val="0"/>
          <w:numId w:val="7"/>
        </w:numPr>
        <w:spacing w:line="240" w:lineRule="auto"/>
      </w:pPr>
      <w:r>
        <w:t>Learn how to find and use case studies, narratives, and quotes in funding applications,</w:t>
      </w:r>
    </w:p>
    <w:p w14:paraId="1AB000E1" w14:textId="77777777" w:rsidR="00640391" w:rsidRDefault="00640391" w:rsidP="00640391">
      <w:pPr>
        <w:pStyle w:val="ListParagraph"/>
        <w:numPr>
          <w:ilvl w:val="0"/>
          <w:numId w:val="7"/>
        </w:numPr>
        <w:spacing w:line="240" w:lineRule="auto"/>
      </w:pPr>
      <w:r>
        <w:t>Look at the barriers within your organisation to collecting stories,</w:t>
      </w:r>
    </w:p>
    <w:p w14:paraId="6D1E8895" w14:textId="77777777" w:rsidR="00640391" w:rsidRDefault="00640391" w:rsidP="00640391">
      <w:pPr>
        <w:pStyle w:val="ListParagraph"/>
        <w:numPr>
          <w:ilvl w:val="0"/>
          <w:numId w:val="7"/>
        </w:numPr>
        <w:spacing w:line="240" w:lineRule="auto"/>
      </w:pPr>
      <w:r>
        <w:t>Begin positioning your organisation as the hero,</w:t>
      </w:r>
    </w:p>
    <w:p w14:paraId="476ABBF5" w14:textId="77777777" w:rsidR="00640391" w:rsidRDefault="00640391" w:rsidP="00640391">
      <w:pPr>
        <w:pStyle w:val="ListParagraph"/>
        <w:numPr>
          <w:ilvl w:val="0"/>
          <w:numId w:val="7"/>
        </w:numPr>
        <w:spacing w:line="240" w:lineRule="auto"/>
      </w:pPr>
      <w:r>
        <w:t>Understand your audience and how to capture your reader’s attention.</w:t>
      </w:r>
    </w:p>
    <w:p w14:paraId="366D79B6" w14:textId="409124BB" w:rsidR="00640391" w:rsidRDefault="00DC3D6B" w:rsidP="00640391">
      <w:pPr>
        <w:spacing w:line="240" w:lineRule="auto"/>
      </w:pPr>
      <w:r w:rsidRPr="00DC3D6B">
        <w:rPr>
          <w:sz w:val="8"/>
        </w:rPr>
        <w:br/>
      </w:r>
      <w:r w:rsidR="00640391">
        <w:t xml:space="preserve">The full day course will include a mix of individual and group work, with opportunities to talk through your own organisation’s strengths and weaknesses and practical advice you can take away. </w:t>
      </w:r>
    </w:p>
    <w:p w14:paraId="3F78C6AC" w14:textId="77777777" w:rsidR="00640391" w:rsidRDefault="00640391" w:rsidP="00640391">
      <w:pPr>
        <w:spacing w:line="240" w:lineRule="auto"/>
      </w:pPr>
      <w:r>
        <w:t>This course is designed to be friendly and accessible with lots of opportunities to ask questions. There will be a mixture of group and individual tasks within an open and relaxed environment. Attendees will have access to guidance from experienced experts in communications ad storytelling for the third sector.</w:t>
      </w:r>
    </w:p>
    <w:p w14:paraId="3A86FED4" w14:textId="076CFC7D" w:rsidR="007F1689" w:rsidRPr="00B23594" w:rsidRDefault="007F1689" w:rsidP="00640391">
      <w:pPr>
        <w:spacing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640391" w:rsidRPr="00640391">
          <w:rPr>
            <w:rStyle w:val="Hyperlink"/>
            <w:rFonts w:ascii="Calibri" w:eastAsia="Calibri" w:hAnsi="Calibri" w:cs="Times New Roman"/>
            <w:color w:val="53B7CA"/>
            <w:sz w:val="21"/>
            <w:szCs w:val="21"/>
          </w:rPr>
          <w:t>storytelling</w:t>
        </w:r>
        <w:r w:rsidR="00640391">
          <w:rPr>
            <w:rStyle w:val="Hyperlink"/>
            <w:rFonts w:ascii="Calibri" w:eastAsia="Calibri" w:hAnsi="Calibri" w:cs="Times New Roman"/>
            <w:color w:val="53B7CA"/>
            <w:sz w:val="21"/>
            <w:szCs w:val="21"/>
          </w:rPr>
          <w:t>-for-fundraising</w:t>
        </w:r>
      </w:hyperlink>
      <w:r w:rsidR="00094CAC">
        <w:t>.</w:t>
      </w:r>
    </w:p>
    <w:p w14:paraId="22EA52C1" w14:textId="57EA4545" w:rsidR="00A53372" w:rsidRDefault="00A53372" w:rsidP="00640391">
      <w:pPr>
        <w:spacing w:line="240" w:lineRule="auto"/>
      </w:pPr>
      <w:r w:rsidRPr="004256B9">
        <w:rPr>
          <w:b/>
        </w:rPr>
        <w:t>About the Trainer</w:t>
      </w:r>
      <w:r>
        <w:rPr>
          <w:b/>
        </w:rPr>
        <w:br/>
      </w:r>
      <w:hyperlink r:id="rId9" w:history="1">
        <w:r w:rsidR="00640391" w:rsidRPr="00640391">
          <w:rPr>
            <w:rStyle w:val="Hyperlink"/>
            <w:color w:val="53B7CA"/>
          </w:rPr>
          <w:t>Liz Bell</w:t>
        </w:r>
      </w:hyperlink>
      <w:r w:rsidR="00640391">
        <w:t xml:space="preserve"> is a copywriter and editor specialising in the public, professional and non-profit sectors.</w:t>
      </w:r>
      <w:r w:rsidR="00640391">
        <w:br/>
      </w:r>
      <w:r w:rsidR="00640391" w:rsidRPr="00640391">
        <w:rPr>
          <w:i/>
          <w:iCs/>
        </w:rPr>
        <w:t>‘I’m a firm believer in the power of communications to create positive social change, so I particularly enjoy working with mission-led organisations. I work with charities, social enterprises and other non-profits, helping them to find their voice, get noticed and stay relevant.’</w:t>
      </w:r>
      <w:r w:rsidR="00640391">
        <w:t xml:space="preserve"> </w:t>
      </w:r>
      <w:r w:rsidR="00640391">
        <w:t xml:space="preserve">Liz Bell is a proud supporter of my local voluntary sector here in the Midlands. In 2016 she set up (and now sit on the steering committee of) the </w:t>
      </w:r>
      <w:hyperlink r:id="rId10" w:history="1">
        <w:proofErr w:type="spellStart"/>
        <w:r w:rsidR="00640391" w:rsidRPr="00640391">
          <w:rPr>
            <w:rStyle w:val="Hyperlink"/>
            <w:color w:val="53B7CA"/>
          </w:rPr>
          <w:t>CharityComms</w:t>
        </w:r>
        <w:proofErr w:type="spellEnd"/>
        <w:r w:rsidR="00640391" w:rsidRPr="00640391">
          <w:rPr>
            <w:rStyle w:val="Hyperlink"/>
            <w:color w:val="53B7CA"/>
          </w:rPr>
          <w:t xml:space="preserve"> Midlands Networking Group</w:t>
        </w:r>
      </w:hyperlink>
      <w:r w:rsidR="00640391">
        <w:t xml:space="preserve"> – a friendly, regional group for communications professionals working in non-profit organisations in the region.</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11"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bookmarkStart w:id="1" w:name="_GoBack"/>
      <w:bookmarkEnd w:id="1"/>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0AB9D146"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640391">
        <w:rPr>
          <w:b/>
          <w:sz w:val="28"/>
          <w:szCs w:val="28"/>
        </w:rPr>
        <w:t>Storytelling for</w:t>
      </w:r>
      <w:r w:rsidR="00094CAC">
        <w:rPr>
          <w:b/>
          <w:sz w:val="28"/>
          <w:szCs w:val="28"/>
        </w:rPr>
        <w:t xml:space="preserv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67FE243" w:rsidR="00DA264E" w:rsidRPr="00DC3D6B" w:rsidRDefault="00D4621F" w:rsidP="00DA264E">
      <w:pPr>
        <w:spacing w:after="0" w:line="240" w:lineRule="auto"/>
      </w:pPr>
      <w:r w:rsidRPr="00DC3D6B">
        <w:t xml:space="preserve">Thank you for expressing an interest in our </w:t>
      </w:r>
      <w:r w:rsidR="00B61DF0">
        <w:t>2020</w:t>
      </w:r>
      <w:r w:rsidRPr="00DC3D6B">
        <w:t xml:space="preserve"> </w:t>
      </w:r>
      <w:r w:rsidR="00640391">
        <w:t>Storytelling</w:t>
      </w:r>
      <w:r w:rsidR="00103382" w:rsidRPr="00DC3D6B">
        <w:t xml:space="preserve"> Fundraising</w:t>
      </w:r>
      <w:r w:rsidR="00682ECA" w:rsidRPr="00DC3D6B">
        <w:t xml:space="preserve"> </w:t>
      </w:r>
      <w:r w:rsidR="007F1689" w:rsidRPr="00DC3D6B">
        <w:t>Training Course</w:t>
      </w:r>
      <w:r w:rsidR="00640391">
        <w:t>s</w:t>
      </w:r>
      <w:r w:rsidR="007F1689" w:rsidRPr="00DC3D6B">
        <w:t>!</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2"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605"/>
        <w:gridCol w:w="1515"/>
        <w:gridCol w:w="896"/>
      </w:tblGrid>
      <w:tr w:rsidR="00970F06" w:rsidRPr="007F1689" w14:paraId="4935675F" w14:textId="1AE109D0" w:rsidTr="00255FC1">
        <w:trPr>
          <w:trHeight w:val="397"/>
          <w:jc w:val="center"/>
        </w:trPr>
        <w:tc>
          <w:tcPr>
            <w:tcW w:w="6605" w:type="dxa"/>
            <w:tcBorders>
              <w:bottom w:val="single" w:sz="4" w:space="0" w:color="auto"/>
            </w:tcBorders>
            <w:vAlign w:val="center"/>
          </w:tcPr>
          <w:p w14:paraId="73649292" w14:textId="68D4FC65" w:rsidR="00970F06" w:rsidRPr="00EE5D73" w:rsidRDefault="00640391" w:rsidP="00DC3D6B">
            <w:pPr>
              <w:spacing w:line="216" w:lineRule="auto"/>
              <w:ind w:left="-17"/>
              <w:jc w:val="center"/>
              <w:rPr>
                <w:b/>
                <w:sz w:val="24"/>
              </w:rPr>
            </w:pPr>
            <w:r>
              <w:rPr>
                <w:b/>
                <w:sz w:val="24"/>
              </w:rPr>
              <w:t>Storytelling for</w:t>
            </w:r>
            <w:r w:rsidR="00970F06">
              <w:rPr>
                <w:b/>
                <w:sz w:val="24"/>
              </w:rPr>
              <w:t xml:space="preserve"> Fundraising Training Course</w:t>
            </w:r>
          </w:p>
        </w:tc>
        <w:tc>
          <w:tcPr>
            <w:tcW w:w="1515" w:type="dxa"/>
            <w:tcBorders>
              <w:bottom w:val="single" w:sz="4" w:space="0" w:color="auto"/>
            </w:tcBorders>
            <w:vAlign w:val="center"/>
          </w:tcPr>
          <w:p w14:paraId="285B14B0" w14:textId="27D953B2" w:rsidR="00970F06" w:rsidRPr="00EE5D73" w:rsidRDefault="00970F06" w:rsidP="003665E8">
            <w:pPr>
              <w:spacing w:line="216" w:lineRule="auto"/>
              <w:ind w:left="37"/>
              <w:jc w:val="center"/>
              <w:rPr>
                <w:b/>
                <w:sz w:val="24"/>
              </w:rPr>
            </w:pPr>
            <w:r>
              <w:rPr>
                <w:b/>
                <w:sz w:val="24"/>
              </w:rPr>
              <w:t>Cost Inc VAT</w:t>
            </w:r>
          </w:p>
        </w:tc>
        <w:tc>
          <w:tcPr>
            <w:tcW w:w="896" w:type="dxa"/>
            <w:tcBorders>
              <w:bottom w:val="single" w:sz="4" w:space="0" w:color="auto"/>
            </w:tcBorders>
          </w:tcPr>
          <w:p w14:paraId="46422C0E" w14:textId="256075CA" w:rsidR="00970F06" w:rsidRDefault="00970F06" w:rsidP="003665E8">
            <w:pPr>
              <w:spacing w:line="216" w:lineRule="auto"/>
              <w:ind w:left="37"/>
              <w:jc w:val="center"/>
              <w:rPr>
                <w:b/>
                <w:sz w:val="24"/>
              </w:rPr>
            </w:pPr>
            <w:r>
              <w:rPr>
                <w:b/>
                <w:sz w:val="24"/>
              </w:rPr>
              <w:t>Please Tick</w:t>
            </w:r>
          </w:p>
        </w:tc>
      </w:tr>
      <w:tr w:rsidR="00970F06" w:rsidRPr="007F1689" w14:paraId="6097DAB7" w14:textId="73A0F777" w:rsidTr="00255FC1">
        <w:trPr>
          <w:trHeight w:val="1134"/>
          <w:jc w:val="center"/>
        </w:trPr>
        <w:tc>
          <w:tcPr>
            <w:tcW w:w="9016" w:type="dxa"/>
            <w:gridSpan w:val="3"/>
            <w:tcBorders>
              <w:bottom w:val="single" w:sz="4" w:space="0" w:color="auto"/>
            </w:tcBorders>
            <w:vAlign w:val="center"/>
          </w:tcPr>
          <w:p w14:paraId="5A37A7D3" w14:textId="77777777" w:rsidR="00970F06" w:rsidRPr="00EE5D73" w:rsidRDefault="00970F06" w:rsidP="00DA264E">
            <w:pPr>
              <w:spacing w:line="216" w:lineRule="auto"/>
              <w:ind w:left="-17"/>
              <w:jc w:val="both"/>
              <w:rPr>
                <w:b/>
                <w:sz w:val="24"/>
              </w:rPr>
            </w:pPr>
            <w:r w:rsidRPr="00EE5D73">
              <w:rPr>
                <w:b/>
                <w:sz w:val="24"/>
              </w:rPr>
              <w:t>Birmingham</w:t>
            </w:r>
          </w:p>
          <w:p w14:paraId="242E2D29" w14:textId="77777777" w:rsidR="00970F06" w:rsidRPr="00EE5D73" w:rsidRDefault="00970F06" w:rsidP="00F525B8">
            <w:pPr>
              <w:spacing w:line="216" w:lineRule="auto"/>
              <w:ind w:left="-17"/>
              <w:jc w:val="both"/>
              <w:rPr>
                <w:sz w:val="20"/>
              </w:rPr>
            </w:pPr>
            <w:r w:rsidRPr="00EE5D73">
              <w:rPr>
                <w:sz w:val="20"/>
              </w:rPr>
              <w:t xml:space="preserve">Venue: </w:t>
            </w:r>
            <w:r>
              <w:rPr>
                <w:sz w:val="20"/>
              </w:rPr>
              <w:t xml:space="preserve">Moseley Exchange, </w:t>
            </w:r>
            <w:r w:rsidRPr="00F525B8">
              <w:rPr>
                <w:sz w:val="20"/>
              </w:rPr>
              <w:t>149-153 Alcester Road,</w:t>
            </w:r>
            <w:r>
              <w:rPr>
                <w:sz w:val="20"/>
              </w:rPr>
              <w:t xml:space="preserve"> </w:t>
            </w:r>
            <w:r w:rsidRPr="00F525B8">
              <w:rPr>
                <w:sz w:val="20"/>
              </w:rPr>
              <w:t>Moseley, Birmingham,</w:t>
            </w:r>
            <w:r>
              <w:rPr>
                <w:sz w:val="20"/>
              </w:rPr>
              <w:t xml:space="preserve"> </w:t>
            </w:r>
            <w:r w:rsidRPr="00F525B8">
              <w:rPr>
                <w:sz w:val="20"/>
              </w:rPr>
              <w:t>B13 8JP</w:t>
            </w:r>
          </w:p>
          <w:p w14:paraId="01427D08" w14:textId="1A8739C4" w:rsidR="00970F06" w:rsidRPr="00EE5D73" w:rsidRDefault="00970F06" w:rsidP="00DA264E">
            <w:pPr>
              <w:spacing w:line="216" w:lineRule="auto"/>
              <w:ind w:left="-17"/>
              <w:jc w:val="both"/>
              <w:rPr>
                <w:b/>
                <w:sz w:val="24"/>
              </w:rPr>
            </w:pPr>
            <w:r w:rsidRPr="00EE5D73">
              <w:rPr>
                <w:sz w:val="20"/>
              </w:rPr>
              <w:t>(includes lunch and refreshments)</w:t>
            </w:r>
          </w:p>
        </w:tc>
      </w:tr>
      <w:tr w:rsidR="00970F06" w:rsidRPr="007F1689" w14:paraId="78C2BC3D" w14:textId="6EC3457D" w:rsidTr="00255FC1">
        <w:trPr>
          <w:trHeight w:val="510"/>
          <w:jc w:val="center"/>
        </w:trPr>
        <w:tc>
          <w:tcPr>
            <w:tcW w:w="6605" w:type="dxa"/>
            <w:tcBorders>
              <w:top w:val="single" w:sz="4" w:space="0" w:color="auto"/>
              <w:left w:val="single" w:sz="4" w:space="0" w:color="auto"/>
              <w:bottom w:val="single" w:sz="4" w:space="0" w:color="auto"/>
              <w:right w:val="single" w:sz="4" w:space="0" w:color="auto"/>
            </w:tcBorders>
            <w:vAlign w:val="center"/>
          </w:tcPr>
          <w:p w14:paraId="6091B8DC" w14:textId="23DEC6D9" w:rsidR="00970F06" w:rsidRDefault="00982A7B" w:rsidP="00DA264E">
            <w:pPr>
              <w:spacing w:line="216" w:lineRule="auto"/>
              <w:ind w:left="-17"/>
              <w:jc w:val="center"/>
              <w:rPr>
                <w:sz w:val="21"/>
                <w:szCs w:val="21"/>
              </w:rPr>
            </w:pPr>
            <w:r>
              <w:rPr>
                <w:sz w:val="21"/>
                <w:szCs w:val="21"/>
              </w:rPr>
              <w:t>1</w:t>
            </w:r>
            <w:r w:rsidR="00640391">
              <w:rPr>
                <w:sz w:val="21"/>
                <w:szCs w:val="21"/>
              </w:rPr>
              <w:t>8</w:t>
            </w:r>
            <w:r w:rsidRPr="00255FC1">
              <w:rPr>
                <w:sz w:val="21"/>
                <w:szCs w:val="21"/>
                <w:vertAlign w:val="superscript"/>
              </w:rPr>
              <w:t>th</w:t>
            </w:r>
            <w:r>
              <w:rPr>
                <w:sz w:val="21"/>
                <w:szCs w:val="21"/>
              </w:rPr>
              <w:t xml:space="preserve"> Ma</w:t>
            </w:r>
            <w:r w:rsidR="00640391">
              <w:rPr>
                <w:sz w:val="21"/>
                <w:szCs w:val="21"/>
              </w:rPr>
              <w:t>y</w:t>
            </w:r>
            <w:r>
              <w:rPr>
                <w:sz w:val="21"/>
                <w:szCs w:val="21"/>
              </w:rPr>
              <w:t xml:space="preserve"> 2020, 9:30am-4:00pm</w:t>
            </w:r>
          </w:p>
        </w:tc>
        <w:tc>
          <w:tcPr>
            <w:tcW w:w="1515" w:type="dxa"/>
            <w:tcBorders>
              <w:top w:val="single" w:sz="4" w:space="0" w:color="auto"/>
              <w:left w:val="single" w:sz="4" w:space="0" w:color="auto"/>
              <w:bottom w:val="single" w:sz="4" w:space="0" w:color="auto"/>
              <w:right w:val="single" w:sz="4" w:space="0" w:color="auto"/>
            </w:tcBorders>
            <w:vAlign w:val="center"/>
          </w:tcPr>
          <w:p w14:paraId="516DB4ED" w14:textId="50B311D1" w:rsidR="00970F06" w:rsidRDefault="00970F06" w:rsidP="00DA264E">
            <w:pPr>
              <w:spacing w:line="216" w:lineRule="auto"/>
              <w:ind w:left="-17"/>
              <w:jc w:val="center"/>
              <w:rPr>
                <w:sz w:val="21"/>
                <w:szCs w:val="21"/>
              </w:rPr>
            </w:pPr>
            <w:r>
              <w:rPr>
                <w:sz w:val="21"/>
                <w:szCs w:val="21"/>
              </w:rPr>
              <w:t>£149.00</w:t>
            </w:r>
          </w:p>
        </w:tc>
        <w:tc>
          <w:tcPr>
            <w:tcW w:w="896" w:type="dxa"/>
            <w:tcBorders>
              <w:top w:val="single" w:sz="4" w:space="0" w:color="auto"/>
              <w:left w:val="single" w:sz="4" w:space="0" w:color="auto"/>
              <w:bottom w:val="single" w:sz="4" w:space="0" w:color="auto"/>
              <w:right w:val="single" w:sz="4" w:space="0" w:color="auto"/>
            </w:tcBorders>
          </w:tcPr>
          <w:p w14:paraId="544DC558" w14:textId="77777777" w:rsidR="00970F06" w:rsidRDefault="00970F06" w:rsidP="00DA264E">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47EF78FC" w14:textId="77777777" w:rsidR="00DC3D6B" w:rsidRDefault="00DC3D6B" w:rsidP="008947CA">
      <w:pPr>
        <w:spacing w:after="0"/>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9180" w:type="dxa"/>
        <w:tblLook w:val="04A0" w:firstRow="1" w:lastRow="0" w:firstColumn="1" w:lastColumn="0" w:noHBand="0" w:noVBand="1"/>
      </w:tblPr>
      <w:tblGrid>
        <w:gridCol w:w="3501"/>
        <w:gridCol w:w="5679"/>
      </w:tblGrid>
      <w:tr w:rsidR="00DC3D6B" w:rsidRPr="007F1689" w14:paraId="535E9716" w14:textId="77777777" w:rsidTr="00970F06">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679" w:type="dxa"/>
            <w:vAlign w:val="center"/>
          </w:tcPr>
          <w:p w14:paraId="53E6ABED" w14:textId="77777777" w:rsidR="00DC3D6B" w:rsidRPr="007F1689" w:rsidRDefault="00DC3D6B" w:rsidP="00DC3D6B">
            <w:pPr>
              <w:jc w:val="center"/>
              <w:rPr>
                <w:sz w:val="21"/>
                <w:szCs w:val="21"/>
              </w:rPr>
            </w:pPr>
          </w:p>
        </w:tc>
      </w:tr>
      <w:tr w:rsidR="00DC3D6B" w:rsidRPr="007F1689" w14:paraId="017A8335" w14:textId="77777777" w:rsidTr="00970F06">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679"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970F06">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679"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970F06">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679"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970F06">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679"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970F06">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679"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970F06">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679"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970F06">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679"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970F06">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679" w:type="dxa"/>
            <w:vAlign w:val="center"/>
          </w:tcPr>
          <w:p w14:paraId="063D4462" w14:textId="347F481A" w:rsidR="00640391" w:rsidRPr="007F1689" w:rsidRDefault="00640391" w:rsidP="00DC3D6B">
            <w:pPr>
              <w:jc w:val="center"/>
              <w:rPr>
                <w:sz w:val="21"/>
                <w:szCs w:val="21"/>
              </w:rPr>
            </w:pPr>
          </w:p>
        </w:tc>
      </w:tr>
      <w:tr w:rsidR="00640391" w:rsidRPr="007F1689" w14:paraId="4BF77B9F" w14:textId="77777777" w:rsidTr="00970F06">
        <w:trPr>
          <w:trHeight w:val="510"/>
        </w:trPr>
        <w:tc>
          <w:tcPr>
            <w:tcW w:w="3501" w:type="dxa"/>
            <w:vAlign w:val="center"/>
          </w:tcPr>
          <w:p w14:paraId="2B47C99D" w14:textId="1EE8C70B" w:rsidR="00640391" w:rsidRPr="007F1689" w:rsidRDefault="00640391" w:rsidP="00DC3D6B">
            <w:pPr>
              <w:rPr>
                <w:sz w:val="21"/>
                <w:szCs w:val="21"/>
              </w:rPr>
            </w:pPr>
            <w:r>
              <w:rPr>
                <w:sz w:val="21"/>
                <w:szCs w:val="21"/>
              </w:rPr>
              <w:t>Emergency Contact Number</w:t>
            </w:r>
          </w:p>
        </w:tc>
        <w:tc>
          <w:tcPr>
            <w:tcW w:w="5679" w:type="dxa"/>
            <w:vAlign w:val="center"/>
          </w:tcPr>
          <w:p w14:paraId="7C0E4EF1" w14:textId="77777777" w:rsidR="00640391" w:rsidRPr="007F1689" w:rsidRDefault="00640391"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lang w:eastAsia="en-GB"/>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74C03EE8"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r w:rsidR="00640391" w:rsidRPr="00863E43">
                              <w:rPr>
                                <w:i/>
                                <w:sz w:val="20"/>
                                <w:szCs w:val="20"/>
                              </w:rPr>
                              <w:t>payment,</w:t>
                            </w:r>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74C03EE8"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r w:rsidR="00640391" w:rsidRPr="00863E43">
                        <w:rPr>
                          <w:i/>
                          <w:sz w:val="20"/>
                          <w:szCs w:val="20"/>
                        </w:rPr>
                        <w:t>payment,</w:t>
                      </w:r>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05C5" w14:textId="77777777" w:rsidR="001121D0" w:rsidRDefault="001121D0" w:rsidP="00CE1B3A">
      <w:pPr>
        <w:spacing w:after="0" w:line="240" w:lineRule="auto"/>
      </w:pPr>
      <w:r>
        <w:separator/>
      </w:r>
    </w:p>
  </w:endnote>
  <w:endnote w:type="continuationSeparator" w:id="0">
    <w:p w14:paraId="0D0675FA" w14:textId="77777777" w:rsidR="001121D0" w:rsidRDefault="001121D0"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E48A" w14:textId="77777777" w:rsidR="001121D0" w:rsidRDefault="001121D0" w:rsidP="00CE1B3A">
      <w:pPr>
        <w:spacing w:after="0" w:line="240" w:lineRule="auto"/>
      </w:pPr>
      <w:r>
        <w:separator/>
      </w:r>
    </w:p>
  </w:footnote>
  <w:footnote w:type="continuationSeparator" w:id="0">
    <w:p w14:paraId="5FC762E7" w14:textId="77777777" w:rsidR="001121D0" w:rsidRDefault="001121D0"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83ABD"/>
    <w:multiLevelType w:val="hybridMultilevel"/>
    <w:tmpl w:val="4106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1D0"/>
    <w:rsid w:val="0011233F"/>
    <w:rsid w:val="00116166"/>
    <w:rsid w:val="0014046F"/>
    <w:rsid w:val="00164299"/>
    <w:rsid w:val="001C6D15"/>
    <w:rsid w:val="001E3BA4"/>
    <w:rsid w:val="00202747"/>
    <w:rsid w:val="00221D35"/>
    <w:rsid w:val="0022611D"/>
    <w:rsid w:val="00240FDD"/>
    <w:rsid w:val="00255FC1"/>
    <w:rsid w:val="002607A2"/>
    <w:rsid w:val="0027169F"/>
    <w:rsid w:val="002809BF"/>
    <w:rsid w:val="002A0AF9"/>
    <w:rsid w:val="002C318B"/>
    <w:rsid w:val="002D7255"/>
    <w:rsid w:val="00302786"/>
    <w:rsid w:val="003236B1"/>
    <w:rsid w:val="00331322"/>
    <w:rsid w:val="00344240"/>
    <w:rsid w:val="00365057"/>
    <w:rsid w:val="003665E8"/>
    <w:rsid w:val="00370B96"/>
    <w:rsid w:val="003850D5"/>
    <w:rsid w:val="003B37DE"/>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17348"/>
    <w:rsid w:val="00640391"/>
    <w:rsid w:val="006651AD"/>
    <w:rsid w:val="0067454D"/>
    <w:rsid w:val="00682ECA"/>
    <w:rsid w:val="006A43B5"/>
    <w:rsid w:val="006A6E67"/>
    <w:rsid w:val="006C0E9A"/>
    <w:rsid w:val="006E4B90"/>
    <w:rsid w:val="006E692E"/>
    <w:rsid w:val="006F077E"/>
    <w:rsid w:val="00713F89"/>
    <w:rsid w:val="00715FE1"/>
    <w:rsid w:val="00793F3A"/>
    <w:rsid w:val="007A2F01"/>
    <w:rsid w:val="007D6263"/>
    <w:rsid w:val="007F1689"/>
    <w:rsid w:val="008004BC"/>
    <w:rsid w:val="00831FC1"/>
    <w:rsid w:val="00835C53"/>
    <w:rsid w:val="00846014"/>
    <w:rsid w:val="00863B99"/>
    <w:rsid w:val="00863E43"/>
    <w:rsid w:val="00873C86"/>
    <w:rsid w:val="008744FF"/>
    <w:rsid w:val="008878D9"/>
    <w:rsid w:val="008947CA"/>
    <w:rsid w:val="008B3833"/>
    <w:rsid w:val="008D09C5"/>
    <w:rsid w:val="008E72B4"/>
    <w:rsid w:val="008F7C60"/>
    <w:rsid w:val="0090165A"/>
    <w:rsid w:val="009054CD"/>
    <w:rsid w:val="00913AA3"/>
    <w:rsid w:val="00922D86"/>
    <w:rsid w:val="009239E4"/>
    <w:rsid w:val="0094273E"/>
    <w:rsid w:val="009445DD"/>
    <w:rsid w:val="0094783F"/>
    <w:rsid w:val="00950DCA"/>
    <w:rsid w:val="00970F06"/>
    <w:rsid w:val="00970F78"/>
    <w:rsid w:val="00982A7B"/>
    <w:rsid w:val="00984605"/>
    <w:rsid w:val="00985B53"/>
    <w:rsid w:val="009A4C3D"/>
    <w:rsid w:val="009D6FE6"/>
    <w:rsid w:val="009E39F7"/>
    <w:rsid w:val="00A11AEF"/>
    <w:rsid w:val="00A15A37"/>
    <w:rsid w:val="00A36A5F"/>
    <w:rsid w:val="00A53372"/>
    <w:rsid w:val="00A668BD"/>
    <w:rsid w:val="00A778F9"/>
    <w:rsid w:val="00A80C9E"/>
    <w:rsid w:val="00A80FBB"/>
    <w:rsid w:val="00AA246C"/>
    <w:rsid w:val="00AB65E0"/>
    <w:rsid w:val="00AC058E"/>
    <w:rsid w:val="00AD16CD"/>
    <w:rsid w:val="00AD6EAC"/>
    <w:rsid w:val="00AE2882"/>
    <w:rsid w:val="00B02EBD"/>
    <w:rsid w:val="00B146B1"/>
    <w:rsid w:val="00B23594"/>
    <w:rsid w:val="00B23B27"/>
    <w:rsid w:val="00B34E3D"/>
    <w:rsid w:val="00B61DF0"/>
    <w:rsid w:val="00BB06B6"/>
    <w:rsid w:val="00BD7E5F"/>
    <w:rsid w:val="00BF510C"/>
    <w:rsid w:val="00C212CD"/>
    <w:rsid w:val="00C24739"/>
    <w:rsid w:val="00C279CF"/>
    <w:rsid w:val="00C3523D"/>
    <w:rsid w:val="00C3551A"/>
    <w:rsid w:val="00C40C81"/>
    <w:rsid w:val="00C52ACD"/>
    <w:rsid w:val="00C70E59"/>
    <w:rsid w:val="00CE1B3A"/>
    <w:rsid w:val="00D44DDE"/>
    <w:rsid w:val="00D46137"/>
    <w:rsid w:val="00D4621F"/>
    <w:rsid w:val="00D50A77"/>
    <w:rsid w:val="00D570EE"/>
    <w:rsid w:val="00D6776F"/>
    <w:rsid w:val="00D736E1"/>
    <w:rsid w:val="00DA1D0D"/>
    <w:rsid w:val="00DA1E6E"/>
    <w:rsid w:val="00DA264E"/>
    <w:rsid w:val="00DB361F"/>
    <w:rsid w:val="00DC0BBD"/>
    <w:rsid w:val="00DC3705"/>
    <w:rsid w:val="00DC3D6B"/>
    <w:rsid w:val="00DD778B"/>
    <w:rsid w:val="00DF3224"/>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525B8"/>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457C7177-960F-4843-80B5-495253F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character" w:styleId="UnresolvedMention">
    <w:name w:val="Unresolved Mention"/>
    <w:basedOn w:val="DefaultParagraphFont"/>
    <w:uiPriority w:val="99"/>
    <w:semiHidden/>
    <w:unhideWhenUsed/>
    <w:rsid w:val="0064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storytelling-for-fundrais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getgra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grants.org.uk" TargetMode="External"/><Relationship Id="rId5" Type="http://schemas.openxmlformats.org/officeDocument/2006/relationships/footnotes" Target="footnotes.xml"/><Relationship Id="rId10" Type="http://schemas.openxmlformats.org/officeDocument/2006/relationships/hyperlink" Target="https://www.charitycomms.org.uk/events/types/midlands-networking-group" TargetMode="External"/><Relationship Id="rId4" Type="http://schemas.openxmlformats.org/officeDocument/2006/relationships/webSettings" Target="webSettings.xml"/><Relationship Id="rId9" Type="http://schemas.openxmlformats.org/officeDocument/2006/relationships/hyperlink" Target="https://lizbellmedi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2</cp:revision>
  <cp:lastPrinted>2014-10-06T14:13:00Z</cp:lastPrinted>
  <dcterms:created xsi:type="dcterms:W3CDTF">2020-03-03T11:22:00Z</dcterms:created>
  <dcterms:modified xsi:type="dcterms:W3CDTF">2020-03-03T11:22:00Z</dcterms:modified>
</cp:coreProperties>
</file>